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9CD" w:rsidRDefault="002549CD"/>
    <w:p w:rsidR="009A4EAE" w:rsidRPr="00DE10BA" w:rsidRDefault="009A4EAE" w:rsidP="00DE10BA">
      <w:pPr>
        <w:pStyle w:val="ListParagraph"/>
        <w:numPr>
          <w:ilvl w:val="0"/>
          <w:numId w:val="2"/>
        </w:numPr>
        <w:rPr>
          <w:rFonts w:eastAsiaTheme="minorHAnsi"/>
          <w:b/>
          <w:bCs/>
        </w:rPr>
      </w:pPr>
      <w:r w:rsidRPr="00DE10BA">
        <w:rPr>
          <w:b/>
          <w:i/>
        </w:rPr>
        <w:t xml:space="preserve">Vision Test - </w:t>
      </w:r>
      <w:r w:rsidRPr="00DE10BA">
        <w:rPr>
          <w:rFonts w:eastAsiaTheme="minorHAnsi"/>
          <w:b/>
          <w:bCs/>
        </w:rPr>
        <w:t>Snellen Eye Chart</w:t>
      </w:r>
    </w:p>
    <w:p w:rsidR="00746B98" w:rsidRPr="00746B98" w:rsidRDefault="00746B98" w:rsidP="00746B98">
      <w:pPr>
        <w:autoSpaceDE w:val="0"/>
        <w:autoSpaceDN w:val="0"/>
        <w:adjustRightInd w:val="0"/>
      </w:pPr>
      <w:r w:rsidRPr="00746B98">
        <w:t xml:space="preserve">1. Place the chart on a wall </w:t>
      </w:r>
      <w:r w:rsidR="002B4497">
        <w:t>20</w:t>
      </w:r>
      <w:r w:rsidRPr="00746B98">
        <w:t xml:space="preserve"> feet</w:t>
      </w:r>
      <w:r w:rsidR="002B4497">
        <w:t xml:space="preserve"> (6 meters)</w:t>
      </w:r>
      <w:r w:rsidRPr="00746B98">
        <w:t xml:space="preserve"> away.</w:t>
      </w:r>
    </w:p>
    <w:p w:rsidR="00746B98" w:rsidRPr="00746B98" w:rsidRDefault="00746B98" w:rsidP="00746B98">
      <w:pPr>
        <w:autoSpaceDE w:val="0"/>
        <w:autoSpaceDN w:val="0"/>
        <w:adjustRightInd w:val="0"/>
      </w:pPr>
      <w:r w:rsidRPr="00746B98">
        <w:t>2</w:t>
      </w:r>
      <w:r w:rsidR="00DE10BA">
        <w:t xml:space="preserve">. Cover one eye with your hand such </w:t>
      </w:r>
      <w:r w:rsidRPr="00746B98">
        <w:t>that</w:t>
      </w:r>
      <w:r w:rsidR="00DE10BA">
        <w:t xml:space="preserve"> you</w:t>
      </w:r>
      <w:r w:rsidRPr="00746B98">
        <w:t xml:space="preserve"> completely </w:t>
      </w:r>
      <w:r w:rsidR="00DE10BA">
        <w:t xml:space="preserve">the </w:t>
      </w:r>
      <w:r w:rsidRPr="00746B98">
        <w:t>covered</w:t>
      </w:r>
      <w:r w:rsidR="00DE10BA">
        <w:t xml:space="preserve"> </w:t>
      </w:r>
      <w:r w:rsidRPr="00746B98">
        <w:t>eye. (Do not apply pressure to the covered eye, as it might affect that eye’s vision when you test it.)</w:t>
      </w:r>
    </w:p>
    <w:p w:rsidR="00746B98" w:rsidRPr="00746B98" w:rsidRDefault="00746B98" w:rsidP="00746B98">
      <w:pPr>
        <w:autoSpaceDE w:val="0"/>
        <w:autoSpaceDN w:val="0"/>
        <w:adjustRightInd w:val="0"/>
      </w:pPr>
      <w:r w:rsidRPr="00746B98">
        <w:t>3. Identify a line on the chart you can comfortably read. Read the letters on that line aloud. Have your assistant</w:t>
      </w:r>
      <w:r w:rsidR="00DE10BA">
        <w:t xml:space="preserve"> </w:t>
      </w:r>
      <w:r w:rsidRPr="00746B98">
        <w:t>stand near the chart and record your accuracy.</w:t>
      </w:r>
    </w:p>
    <w:p w:rsidR="00746B98" w:rsidRPr="00746B98" w:rsidRDefault="00746B98" w:rsidP="00746B98">
      <w:pPr>
        <w:autoSpaceDE w:val="0"/>
        <w:autoSpaceDN w:val="0"/>
        <w:adjustRightInd w:val="0"/>
      </w:pPr>
      <w:r w:rsidRPr="00746B98">
        <w:t>4. Continue trying to read the letters on each successively smaller line. Do not squint.</w:t>
      </w:r>
    </w:p>
    <w:p w:rsidR="00746B98" w:rsidRPr="00746B98" w:rsidRDefault="00746B98" w:rsidP="00746B98">
      <w:pPr>
        <w:autoSpaceDE w:val="0"/>
        <w:autoSpaceDN w:val="0"/>
        <w:adjustRightInd w:val="0"/>
      </w:pPr>
      <w:r w:rsidRPr="00746B98">
        <w:t>5. Have your assistant stop you when you fail to correctly identify at least 50 percent of the letters on a line.</w:t>
      </w:r>
    </w:p>
    <w:p w:rsidR="00746B98" w:rsidRPr="00746B98" w:rsidRDefault="00746B98" w:rsidP="00746B98">
      <w:r w:rsidRPr="00746B98">
        <w:t>6. Switch to the other eye and repeat.</w:t>
      </w:r>
    </w:p>
    <w:p w:rsidR="00746B98" w:rsidRPr="00746B98" w:rsidRDefault="00746B98" w:rsidP="00746B98"/>
    <w:p w:rsidR="00746B98" w:rsidRPr="00DC16DF" w:rsidRDefault="00746B98" w:rsidP="00746B98">
      <w:pPr>
        <w:autoSpaceDE w:val="0"/>
        <w:autoSpaceDN w:val="0"/>
        <w:adjustRightInd w:val="0"/>
        <w:rPr>
          <w:sz w:val="20"/>
        </w:rPr>
      </w:pPr>
      <w:r w:rsidRPr="00746B98">
        <w:t>Record your visual acuity for each eye by noting the line for which you correctly identified either:</w:t>
      </w:r>
      <w:r w:rsidR="00DC16DF">
        <w:tab/>
      </w:r>
      <w:r w:rsidRPr="00DC16DF">
        <w:rPr>
          <w:sz w:val="20"/>
        </w:rPr>
        <w:t>a) More than half the letters on that line, but not all of them.</w:t>
      </w:r>
    </w:p>
    <w:p w:rsidR="00746B98" w:rsidRPr="00DC16DF" w:rsidRDefault="00746B98" w:rsidP="00DC16DF">
      <w:pPr>
        <w:ind w:firstLine="720"/>
        <w:rPr>
          <w:sz w:val="20"/>
        </w:rPr>
      </w:pPr>
      <w:r w:rsidRPr="00DC16DF">
        <w:rPr>
          <w:sz w:val="20"/>
        </w:rPr>
        <w:t>b) All letters on that line, plus a few letters (less than half) on the next line.</w:t>
      </w:r>
    </w:p>
    <w:p w:rsidR="00746B98" w:rsidRDefault="00746B98" w:rsidP="00746B98"/>
    <w:p w:rsidR="00746B98" w:rsidRPr="00746B98" w:rsidRDefault="00746B98" w:rsidP="00DE10BA">
      <w:pPr>
        <w:autoSpaceDE w:val="0"/>
        <w:autoSpaceDN w:val="0"/>
        <w:adjustRightInd w:val="0"/>
      </w:pPr>
      <w:r w:rsidRPr="00DC16DF">
        <w:rPr>
          <w:sz w:val="20"/>
        </w:rPr>
        <w:t xml:space="preserve">Ex. </w:t>
      </w:r>
      <w:r w:rsidRPr="00DC16DF">
        <w:rPr>
          <w:rFonts w:eastAsiaTheme="minorHAnsi"/>
          <w:sz w:val="20"/>
        </w:rPr>
        <w:t xml:space="preserve">If you correctly identify </w:t>
      </w:r>
      <w:r w:rsidR="00DE10BA" w:rsidRPr="00DC16DF">
        <w:rPr>
          <w:rFonts w:eastAsiaTheme="minorHAnsi"/>
          <w:sz w:val="20"/>
        </w:rPr>
        <w:t>five of the seven letters on line 6</w:t>
      </w:r>
      <w:r w:rsidRPr="00DC16DF">
        <w:rPr>
          <w:rFonts w:eastAsiaTheme="minorHAnsi"/>
          <w:sz w:val="20"/>
        </w:rPr>
        <w:t>, your visual acuity for that eye is: 20/</w:t>
      </w:r>
      <w:r w:rsidR="00DE10BA" w:rsidRPr="00DC16DF">
        <w:rPr>
          <w:rFonts w:eastAsiaTheme="minorHAnsi"/>
          <w:sz w:val="20"/>
        </w:rPr>
        <w:t>30 or 6/9</w:t>
      </w:r>
      <w:r w:rsidR="00DC16DF" w:rsidRPr="00DC16DF">
        <w:rPr>
          <w:rFonts w:eastAsiaTheme="minorHAnsi"/>
          <w:sz w:val="20"/>
        </w:rPr>
        <w:t xml:space="preserve">.  </w:t>
      </w:r>
      <w:r w:rsidRPr="00DC16DF">
        <w:rPr>
          <w:rFonts w:eastAsiaTheme="minorHAnsi"/>
          <w:sz w:val="20"/>
        </w:rPr>
        <w:t>If you correctly id</w:t>
      </w:r>
      <w:r w:rsidR="00DE10BA" w:rsidRPr="00DC16DF">
        <w:rPr>
          <w:rFonts w:eastAsiaTheme="minorHAnsi"/>
          <w:sz w:val="20"/>
        </w:rPr>
        <w:t xml:space="preserve">entify all seven letters on line 6 </w:t>
      </w:r>
      <w:r w:rsidRPr="00DC16DF">
        <w:rPr>
          <w:rFonts w:eastAsiaTheme="minorHAnsi"/>
          <w:sz w:val="20"/>
        </w:rPr>
        <w:t>and three of the eight letters on line</w:t>
      </w:r>
      <w:r w:rsidR="00DE10BA" w:rsidRPr="00DC16DF">
        <w:rPr>
          <w:rFonts w:eastAsiaTheme="minorHAnsi"/>
          <w:sz w:val="20"/>
        </w:rPr>
        <w:t xml:space="preserve"> 7</w:t>
      </w:r>
      <w:r w:rsidRPr="00DC16DF">
        <w:rPr>
          <w:rFonts w:eastAsiaTheme="minorHAnsi"/>
          <w:sz w:val="20"/>
        </w:rPr>
        <w:t>, your visual</w:t>
      </w:r>
      <w:r w:rsidR="00DE10BA" w:rsidRPr="00DC16DF">
        <w:rPr>
          <w:rFonts w:eastAsiaTheme="minorHAnsi"/>
          <w:sz w:val="20"/>
        </w:rPr>
        <w:t xml:space="preserve"> </w:t>
      </w:r>
      <w:r w:rsidRPr="00DC16DF">
        <w:rPr>
          <w:rFonts w:eastAsiaTheme="minorHAnsi"/>
          <w:sz w:val="20"/>
        </w:rPr>
        <w:t>acuity in that eye is: 20/3</w:t>
      </w:r>
      <w:r w:rsidR="00DE10BA" w:rsidRPr="00DC16DF">
        <w:rPr>
          <w:rFonts w:eastAsiaTheme="minorHAnsi"/>
          <w:sz w:val="20"/>
        </w:rPr>
        <w:t>0</w:t>
      </w:r>
      <w:r w:rsidRPr="00DC16DF">
        <w:rPr>
          <w:rFonts w:eastAsiaTheme="minorHAnsi"/>
          <w:sz w:val="20"/>
          <w:vertAlign w:val="superscript"/>
        </w:rPr>
        <w:t>+3/</w:t>
      </w:r>
      <w:r w:rsidR="00DE10BA" w:rsidRPr="00DC16DF">
        <w:rPr>
          <w:rFonts w:eastAsiaTheme="minorHAnsi"/>
          <w:sz w:val="20"/>
          <w:vertAlign w:val="superscript"/>
        </w:rPr>
        <w:t>7</w:t>
      </w:r>
    </w:p>
    <w:p w:rsidR="00746B98" w:rsidRPr="00746B98" w:rsidRDefault="00746B98" w:rsidP="00746B98"/>
    <w:p w:rsidR="00746B98" w:rsidRPr="00746B98" w:rsidRDefault="00746B98" w:rsidP="00746B98">
      <w:pPr>
        <w:numPr>
          <w:ilvl w:val="0"/>
          <w:numId w:val="1"/>
        </w:numPr>
      </w:pPr>
      <w:r w:rsidRPr="00746B98">
        <w:t>What was your visual acuity?</w:t>
      </w:r>
    </w:p>
    <w:p w:rsidR="00DC16DF" w:rsidRDefault="00746B98" w:rsidP="00746B98">
      <w:pPr>
        <w:ind w:left="720"/>
        <w:rPr>
          <w:u w:val="single"/>
        </w:rPr>
      </w:pPr>
      <w:r w:rsidRPr="00746B98">
        <w:t xml:space="preserve">Left Eye: </w:t>
      </w:r>
      <w:r w:rsidRPr="00746B98">
        <w:rPr>
          <w:u w:val="single"/>
        </w:rPr>
        <w:tab/>
        <w:t>___________________________________</w:t>
      </w:r>
      <w:r w:rsidRPr="00746B98">
        <w:rPr>
          <w:u w:val="single"/>
        </w:rPr>
        <w:tab/>
      </w:r>
      <w:r w:rsidRPr="00746B98">
        <w:rPr>
          <w:u w:val="single"/>
        </w:rPr>
        <w:tab/>
      </w:r>
      <w:r w:rsidRPr="00746B98">
        <w:rPr>
          <w:u w:val="single"/>
        </w:rPr>
        <w:tab/>
      </w:r>
      <w:r w:rsidR="00DC16DF">
        <w:rPr>
          <w:u w:val="single"/>
        </w:rPr>
        <w:tab/>
      </w:r>
      <w:r w:rsidR="00DC16DF">
        <w:rPr>
          <w:u w:val="single"/>
        </w:rPr>
        <w:tab/>
      </w:r>
    </w:p>
    <w:p w:rsidR="00746B98" w:rsidRPr="00746B98" w:rsidRDefault="00746B98" w:rsidP="00746B98">
      <w:pPr>
        <w:ind w:left="720"/>
        <w:rPr>
          <w:u w:val="single"/>
        </w:rPr>
      </w:pPr>
      <w:r w:rsidRPr="00746B98">
        <w:t xml:space="preserve">Right Eye: </w:t>
      </w:r>
      <w:r w:rsidRPr="00746B98">
        <w:rPr>
          <w:u w:val="single"/>
        </w:rPr>
        <w:tab/>
      </w:r>
      <w:r w:rsidRPr="00746B98">
        <w:rPr>
          <w:u w:val="single"/>
        </w:rPr>
        <w:tab/>
      </w:r>
      <w:r w:rsidRPr="00746B98">
        <w:rPr>
          <w:u w:val="single"/>
        </w:rPr>
        <w:tab/>
      </w:r>
      <w:r w:rsidRPr="00746B98">
        <w:rPr>
          <w:u w:val="single"/>
        </w:rPr>
        <w:tab/>
      </w:r>
      <w:r w:rsidRPr="00746B98">
        <w:rPr>
          <w:u w:val="single"/>
        </w:rPr>
        <w:tab/>
      </w:r>
      <w:r w:rsidRPr="00746B98">
        <w:rPr>
          <w:u w:val="single"/>
        </w:rPr>
        <w:tab/>
      </w:r>
      <w:r w:rsidRPr="00746B98">
        <w:rPr>
          <w:u w:val="single"/>
        </w:rPr>
        <w:tab/>
      </w:r>
      <w:r w:rsidRPr="00746B98">
        <w:rPr>
          <w:u w:val="single"/>
        </w:rPr>
        <w:tab/>
      </w:r>
      <w:r w:rsidRPr="00746B98">
        <w:rPr>
          <w:u w:val="single"/>
        </w:rPr>
        <w:tab/>
      </w:r>
      <w:r w:rsidRPr="00746B98">
        <w:rPr>
          <w:u w:val="single"/>
        </w:rPr>
        <w:tab/>
      </w:r>
      <w:r w:rsidRPr="00746B98">
        <w:rPr>
          <w:u w:val="single"/>
        </w:rPr>
        <w:tab/>
      </w:r>
    </w:p>
    <w:p w:rsidR="00746B98" w:rsidRPr="00746B98" w:rsidRDefault="00746B98" w:rsidP="00746B98">
      <w:pPr>
        <w:ind w:left="720"/>
      </w:pPr>
    </w:p>
    <w:p w:rsidR="00746B98" w:rsidRPr="00746B98" w:rsidRDefault="00746B98" w:rsidP="00746B98">
      <w:pPr>
        <w:numPr>
          <w:ilvl w:val="0"/>
          <w:numId w:val="1"/>
        </w:numPr>
      </w:pPr>
      <w:r w:rsidRPr="00746B98">
        <w:t xml:space="preserve">Was you vision normal? Explain using </w:t>
      </w:r>
      <w:r w:rsidR="00DE10BA">
        <w:t xml:space="preserve">20/20 or </w:t>
      </w:r>
      <w:r w:rsidRPr="00746B98">
        <w:t xml:space="preserve">6/6 format. </w:t>
      </w:r>
    </w:p>
    <w:p w:rsidR="00746B98" w:rsidRDefault="00746B98" w:rsidP="00746B98">
      <w:pPr>
        <w:ind w:left="720"/>
        <w:rPr>
          <w:u w:val="single"/>
        </w:rPr>
      </w:pPr>
    </w:p>
    <w:p w:rsidR="009A4EAE" w:rsidRPr="00DE10BA" w:rsidRDefault="009A4EAE"/>
    <w:p w:rsidR="00746B98" w:rsidRPr="00DE10BA" w:rsidRDefault="00746B98"/>
    <w:p w:rsidR="00DE10BA" w:rsidRPr="00DE10BA" w:rsidRDefault="00DE10BA" w:rsidP="00DE10BA">
      <w:pPr>
        <w:pStyle w:val="ListParagraph"/>
        <w:numPr>
          <w:ilvl w:val="0"/>
          <w:numId w:val="2"/>
        </w:numPr>
      </w:pPr>
      <w:proofErr w:type="spellStart"/>
      <w:r w:rsidRPr="00DE10BA">
        <w:rPr>
          <w:b/>
          <w:i/>
        </w:rPr>
        <w:t>Colour</w:t>
      </w:r>
      <w:proofErr w:type="spellEnd"/>
      <w:r w:rsidRPr="00DE10BA">
        <w:rPr>
          <w:b/>
          <w:i/>
        </w:rPr>
        <w:t>-Blindness Tests</w:t>
      </w:r>
    </w:p>
    <w:p w:rsidR="00DE10BA" w:rsidRPr="00DE10BA" w:rsidRDefault="00DE10BA" w:rsidP="00DE10BA">
      <w:pPr>
        <w:ind w:left="360"/>
      </w:pPr>
    </w:p>
    <w:p w:rsidR="00DE10BA" w:rsidRPr="00DE10BA" w:rsidRDefault="00DE10BA" w:rsidP="00DC16DF">
      <w:pPr>
        <w:pStyle w:val="ListParagraph"/>
        <w:numPr>
          <w:ilvl w:val="0"/>
          <w:numId w:val="3"/>
        </w:numPr>
      </w:pPr>
      <w:r w:rsidRPr="00DE10BA">
        <w:t xml:space="preserve">Go to </w:t>
      </w:r>
      <w:hyperlink r:id="rId7" w:history="1">
        <w:r w:rsidRPr="00DE10BA">
          <w:rPr>
            <w:rStyle w:val="Hyperlink"/>
          </w:rPr>
          <w:t>http://www.toledo-bend.com/colorblind/Ishihara.asp</w:t>
        </w:r>
      </w:hyperlink>
    </w:p>
    <w:p w:rsidR="00DE10BA" w:rsidRPr="00DE10BA" w:rsidRDefault="00DE10BA" w:rsidP="00DE10BA">
      <w:pPr>
        <w:rPr>
          <w:b/>
          <w:i/>
        </w:rPr>
      </w:pPr>
    </w:p>
    <w:p w:rsidR="00DE10BA" w:rsidRPr="00DE10BA" w:rsidRDefault="00DE10BA" w:rsidP="00DE10BA">
      <w:r w:rsidRPr="00DE10BA">
        <w:t>Record what you see in the chart below. Don't peak at the answers near the bottom of webpage!</w:t>
      </w:r>
    </w:p>
    <w:p w:rsidR="00DE10BA" w:rsidRPr="00DE10BA" w:rsidRDefault="00DE10BA" w:rsidP="00DE10BA">
      <w:r w:rsidRPr="00DE10BA">
        <w:tab/>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304"/>
        <w:gridCol w:w="2304"/>
      </w:tblGrid>
      <w:tr w:rsidR="00DE10BA" w:rsidRPr="00DE10BA" w:rsidTr="000F02E0">
        <w:trPr>
          <w:trHeight w:val="432"/>
        </w:trPr>
        <w:tc>
          <w:tcPr>
            <w:tcW w:w="2304" w:type="dxa"/>
            <w:tcBorders>
              <w:top w:val="nil"/>
              <w:left w:val="nil"/>
            </w:tcBorders>
            <w:shd w:val="clear" w:color="auto" w:fill="auto"/>
          </w:tcPr>
          <w:p w:rsidR="00DE10BA" w:rsidRPr="00DE10BA" w:rsidRDefault="00DE10BA" w:rsidP="005F50C8">
            <w:pPr>
              <w:jc w:val="center"/>
            </w:pPr>
          </w:p>
        </w:tc>
        <w:tc>
          <w:tcPr>
            <w:tcW w:w="2304" w:type="dxa"/>
            <w:shd w:val="clear" w:color="auto" w:fill="auto"/>
            <w:vAlign w:val="center"/>
          </w:tcPr>
          <w:p w:rsidR="00DE10BA" w:rsidRPr="00DE10BA" w:rsidRDefault="00DE10BA" w:rsidP="000F02E0">
            <w:pPr>
              <w:jc w:val="center"/>
            </w:pPr>
            <w:r w:rsidRPr="00DE10BA">
              <w:t>Left</w:t>
            </w:r>
          </w:p>
        </w:tc>
        <w:tc>
          <w:tcPr>
            <w:tcW w:w="2304" w:type="dxa"/>
            <w:shd w:val="clear" w:color="auto" w:fill="auto"/>
            <w:vAlign w:val="center"/>
          </w:tcPr>
          <w:p w:rsidR="00DE10BA" w:rsidRPr="00DE10BA" w:rsidRDefault="00DE10BA" w:rsidP="000F02E0">
            <w:pPr>
              <w:jc w:val="center"/>
            </w:pPr>
            <w:r w:rsidRPr="00DE10BA">
              <w:t>Right</w:t>
            </w:r>
          </w:p>
        </w:tc>
      </w:tr>
      <w:tr w:rsidR="00DE10BA" w:rsidRPr="00DE10BA" w:rsidTr="000F02E0">
        <w:trPr>
          <w:trHeight w:val="432"/>
        </w:trPr>
        <w:tc>
          <w:tcPr>
            <w:tcW w:w="2304" w:type="dxa"/>
            <w:shd w:val="clear" w:color="auto" w:fill="auto"/>
            <w:vAlign w:val="center"/>
          </w:tcPr>
          <w:p w:rsidR="00DE10BA" w:rsidRPr="00DE10BA" w:rsidRDefault="00DE10BA" w:rsidP="000F02E0">
            <w:pPr>
              <w:jc w:val="center"/>
            </w:pPr>
            <w:r w:rsidRPr="00DE10BA">
              <w:t>Top</w:t>
            </w:r>
          </w:p>
        </w:tc>
        <w:tc>
          <w:tcPr>
            <w:tcW w:w="2304" w:type="dxa"/>
            <w:shd w:val="clear" w:color="auto" w:fill="auto"/>
            <w:vAlign w:val="center"/>
          </w:tcPr>
          <w:p w:rsidR="00DE10BA" w:rsidRPr="00DE10BA" w:rsidRDefault="00DE10BA" w:rsidP="000F02E0">
            <w:pPr>
              <w:jc w:val="center"/>
            </w:pPr>
          </w:p>
        </w:tc>
        <w:tc>
          <w:tcPr>
            <w:tcW w:w="2304" w:type="dxa"/>
            <w:shd w:val="clear" w:color="auto" w:fill="auto"/>
            <w:vAlign w:val="center"/>
          </w:tcPr>
          <w:p w:rsidR="00DE10BA" w:rsidRPr="00DE10BA" w:rsidRDefault="00DE10BA" w:rsidP="000F02E0">
            <w:pPr>
              <w:jc w:val="center"/>
            </w:pPr>
          </w:p>
        </w:tc>
      </w:tr>
      <w:tr w:rsidR="00DE10BA" w:rsidRPr="00DE10BA" w:rsidTr="000F02E0">
        <w:trPr>
          <w:trHeight w:val="432"/>
        </w:trPr>
        <w:tc>
          <w:tcPr>
            <w:tcW w:w="2304" w:type="dxa"/>
            <w:shd w:val="clear" w:color="auto" w:fill="auto"/>
            <w:vAlign w:val="center"/>
          </w:tcPr>
          <w:p w:rsidR="00DE10BA" w:rsidRPr="00DE10BA" w:rsidRDefault="00DE10BA" w:rsidP="000F02E0">
            <w:pPr>
              <w:jc w:val="center"/>
            </w:pPr>
            <w:r w:rsidRPr="00DE10BA">
              <w:t>Middle</w:t>
            </w:r>
          </w:p>
        </w:tc>
        <w:tc>
          <w:tcPr>
            <w:tcW w:w="2304" w:type="dxa"/>
            <w:shd w:val="clear" w:color="auto" w:fill="auto"/>
            <w:vAlign w:val="center"/>
          </w:tcPr>
          <w:p w:rsidR="00DE10BA" w:rsidRPr="00DE10BA" w:rsidRDefault="00DE10BA" w:rsidP="000F02E0">
            <w:pPr>
              <w:jc w:val="center"/>
            </w:pPr>
          </w:p>
        </w:tc>
        <w:tc>
          <w:tcPr>
            <w:tcW w:w="2304" w:type="dxa"/>
            <w:shd w:val="clear" w:color="auto" w:fill="auto"/>
            <w:vAlign w:val="center"/>
          </w:tcPr>
          <w:p w:rsidR="00DE10BA" w:rsidRPr="00DE10BA" w:rsidRDefault="00DE10BA" w:rsidP="000F02E0">
            <w:pPr>
              <w:jc w:val="center"/>
            </w:pPr>
          </w:p>
        </w:tc>
      </w:tr>
      <w:tr w:rsidR="00DE10BA" w:rsidRPr="00DE10BA" w:rsidTr="000F02E0">
        <w:trPr>
          <w:trHeight w:val="432"/>
        </w:trPr>
        <w:tc>
          <w:tcPr>
            <w:tcW w:w="2304" w:type="dxa"/>
            <w:shd w:val="clear" w:color="auto" w:fill="auto"/>
            <w:vAlign w:val="center"/>
          </w:tcPr>
          <w:p w:rsidR="00DE10BA" w:rsidRPr="00DE10BA" w:rsidRDefault="00DE10BA" w:rsidP="000F02E0">
            <w:pPr>
              <w:jc w:val="center"/>
            </w:pPr>
            <w:r w:rsidRPr="00DE10BA">
              <w:t>Bottom</w:t>
            </w:r>
          </w:p>
        </w:tc>
        <w:tc>
          <w:tcPr>
            <w:tcW w:w="2304" w:type="dxa"/>
            <w:shd w:val="clear" w:color="auto" w:fill="auto"/>
            <w:vAlign w:val="center"/>
          </w:tcPr>
          <w:p w:rsidR="00DE10BA" w:rsidRPr="00DE10BA" w:rsidRDefault="00DE10BA" w:rsidP="000F02E0">
            <w:pPr>
              <w:jc w:val="center"/>
            </w:pPr>
          </w:p>
        </w:tc>
        <w:tc>
          <w:tcPr>
            <w:tcW w:w="2304" w:type="dxa"/>
            <w:shd w:val="clear" w:color="auto" w:fill="auto"/>
            <w:vAlign w:val="center"/>
          </w:tcPr>
          <w:p w:rsidR="00DE10BA" w:rsidRPr="00DE10BA" w:rsidRDefault="00DE10BA" w:rsidP="000F02E0">
            <w:pPr>
              <w:jc w:val="center"/>
            </w:pPr>
          </w:p>
        </w:tc>
      </w:tr>
    </w:tbl>
    <w:p w:rsidR="00DE10BA" w:rsidRDefault="00DE10BA"/>
    <w:p w:rsidR="00BA1CCE" w:rsidRDefault="00BA1CCE">
      <w:r>
        <w:t xml:space="preserve">            This test was to see if you are __________________ color blind.</w:t>
      </w:r>
    </w:p>
    <w:p w:rsidR="00BA1CCE" w:rsidRPr="00BA1CCE" w:rsidRDefault="00BA1CCE">
      <w:pPr>
        <w:rPr>
          <w:sz w:val="20"/>
        </w:rPr>
      </w:pPr>
    </w:p>
    <w:p w:rsidR="00DC16DF" w:rsidRDefault="00DC16DF" w:rsidP="00DC16DF">
      <w:pPr>
        <w:pStyle w:val="ListParagraph"/>
        <w:numPr>
          <w:ilvl w:val="0"/>
          <w:numId w:val="3"/>
        </w:numPr>
      </w:pPr>
      <w:r>
        <w:t xml:space="preserve">Go to </w:t>
      </w:r>
      <w:hyperlink r:id="rId8" w:history="1">
        <w:r w:rsidRPr="00032F65">
          <w:rPr>
            <w:rStyle w:val="Hyperlink"/>
          </w:rPr>
          <w:t>http://enchroma.com/test/instructions/</w:t>
        </w:r>
      </w:hyperlink>
    </w:p>
    <w:p w:rsidR="00DC16DF" w:rsidRPr="00BA1CCE" w:rsidRDefault="00DC16DF" w:rsidP="00DE10BA">
      <w:pPr>
        <w:pStyle w:val="Heading1"/>
        <w:shd w:val="clear" w:color="auto" w:fill="FFFFFF"/>
        <w:spacing w:before="0" w:beforeAutospacing="0" w:after="0" w:afterAutospacing="0"/>
        <w:rPr>
          <w:b w:val="0"/>
          <w:sz w:val="20"/>
          <w:szCs w:val="24"/>
        </w:rPr>
      </w:pPr>
    </w:p>
    <w:p w:rsidR="00DE10BA" w:rsidRPr="00DC16DF" w:rsidRDefault="00DE10BA" w:rsidP="00DE10BA">
      <w:pPr>
        <w:pStyle w:val="Heading1"/>
        <w:shd w:val="clear" w:color="auto" w:fill="FFFFFF"/>
        <w:spacing w:before="0" w:beforeAutospacing="0" w:after="0" w:afterAutospacing="0"/>
        <w:rPr>
          <w:b w:val="0"/>
          <w:bCs w:val="0"/>
          <w:color w:val="000000" w:themeColor="text1"/>
          <w:sz w:val="24"/>
          <w:szCs w:val="24"/>
        </w:rPr>
      </w:pPr>
      <w:r w:rsidRPr="00DC16DF">
        <w:rPr>
          <w:b w:val="0"/>
          <w:sz w:val="24"/>
          <w:szCs w:val="24"/>
        </w:rPr>
        <w:t>Now</w:t>
      </w:r>
      <w:r w:rsidRPr="00DC16DF">
        <w:rPr>
          <w:b w:val="0"/>
          <w:color w:val="000000" w:themeColor="text1"/>
          <w:sz w:val="24"/>
          <w:szCs w:val="24"/>
        </w:rPr>
        <w:t xml:space="preserve"> </w:t>
      </w:r>
      <w:r w:rsidRPr="00DC16DF">
        <w:rPr>
          <w:b w:val="0"/>
          <w:bCs w:val="0"/>
          <w:color w:val="000000" w:themeColor="text1"/>
          <w:sz w:val="24"/>
          <w:szCs w:val="24"/>
        </w:rPr>
        <w:t>TEST YOUR COLOR VISION with this online test!</w:t>
      </w:r>
    </w:p>
    <w:p w:rsidR="00DC16DF" w:rsidRDefault="00DC16DF">
      <w:pPr>
        <w:rPr>
          <w:color w:val="000000" w:themeColor="text1"/>
        </w:rPr>
      </w:pPr>
      <w:r>
        <w:rPr>
          <w:color w:val="000000" w:themeColor="text1"/>
        </w:rPr>
        <w:t>Record you results: ____________________________________________________________</w:t>
      </w:r>
    </w:p>
    <w:p w:rsidR="005C2E60" w:rsidRDefault="005C2E60" w:rsidP="005C2E60">
      <w:pPr>
        <w:pStyle w:val="ListParagraph"/>
        <w:numPr>
          <w:ilvl w:val="0"/>
          <w:numId w:val="2"/>
        </w:numPr>
        <w:rPr>
          <w:szCs w:val="28"/>
        </w:rPr>
      </w:pPr>
      <w:bookmarkStart w:id="0" w:name="_GoBack"/>
      <w:bookmarkEnd w:id="0"/>
      <w:r>
        <w:rPr>
          <w:szCs w:val="28"/>
        </w:rPr>
        <w:lastRenderedPageBreak/>
        <w:t>Answer the following questions:</w:t>
      </w:r>
    </w:p>
    <w:p w:rsidR="005C2E60" w:rsidRDefault="005C2E60" w:rsidP="00171421">
      <w:pPr>
        <w:pStyle w:val="ListParagraph"/>
        <w:numPr>
          <w:ilvl w:val="0"/>
          <w:numId w:val="4"/>
        </w:numPr>
        <w:rPr>
          <w:szCs w:val="28"/>
        </w:rPr>
      </w:pPr>
      <w:r>
        <w:rPr>
          <w:szCs w:val="28"/>
        </w:rPr>
        <w:t xml:space="preserve">What type of glasses (lens) do you need for people with Myopia and </w:t>
      </w:r>
      <w:r w:rsidR="00D64C6A">
        <w:rPr>
          <w:szCs w:val="28"/>
        </w:rPr>
        <w:t>Hyperopia? Explain how this lens improves vision.</w:t>
      </w:r>
    </w:p>
    <w:p w:rsidR="00D64C6A" w:rsidRDefault="00D64C6A" w:rsidP="00D64C6A">
      <w:pPr>
        <w:rPr>
          <w:szCs w:val="28"/>
        </w:rPr>
      </w:pPr>
    </w:p>
    <w:p w:rsidR="00D64C6A" w:rsidRDefault="00D64C6A" w:rsidP="00D64C6A">
      <w:pPr>
        <w:rPr>
          <w:szCs w:val="28"/>
        </w:rPr>
      </w:pPr>
    </w:p>
    <w:p w:rsidR="00D64C6A" w:rsidRDefault="00D64C6A" w:rsidP="00D64C6A">
      <w:pPr>
        <w:rPr>
          <w:szCs w:val="28"/>
        </w:rPr>
      </w:pPr>
    </w:p>
    <w:p w:rsidR="00D64C6A" w:rsidRDefault="00D64C6A" w:rsidP="00D64C6A">
      <w:pPr>
        <w:rPr>
          <w:szCs w:val="28"/>
        </w:rPr>
      </w:pPr>
    </w:p>
    <w:p w:rsidR="00D64C6A" w:rsidRPr="00D64C6A" w:rsidRDefault="00D64C6A" w:rsidP="00D64C6A">
      <w:pPr>
        <w:rPr>
          <w:szCs w:val="28"/>
        </w:rPr>
      </w:pPr>
    </w:p>
    <w:p w:rsidR="005C2E60" w:rsidRDefault="00D64C6A" w:rsidP="00DC16DF">
      <w:pPr>
        <w:pStyle w:val="ListParagraph"/>
        <w:numPr>
          <w:ilvl w:val="0"/>
          <w:numId w:val="4"/>
        </w:numPr>
        <w:rPr>
          <w:szCs w:val="28"/>
        </w:rPr>
      </w:pPr>
      <w:r>
        <w:rPr>
          <w:szCs w:val="28"/>
        </w:rPr>
        <w:t>What risks are involved when getting corrective laser eye surgery?</w:t>
      </w:r>
    </w:p>
    <w:p w:rsidR="00D64C6A" w:rsidRDefault="00D64C6A" w:rsidP="00D64C6A">
      <w:pPr>
        <w:pStyle w:val="ListParagraph"/>
        <w:rPr>
          <w:szCs w:val="28"/>
        </w:rPr>
      </w:pPr>
    </w:p>
    <w:p w:rsidR="00D64C6A" w:rsidRDefault="00D64C6A" w:rsidP="00D64C6A">
      <w:pPr>
        <w:pStyle w:val="ListParagraph"/>
        <w:rPr>
          <w:szCs w:val="28"/>
        </w:rPr>
      </w:pPr>
    </w:p>
    <w:p w:rsidR="00D64C6A" w:rsidRDefault="00D64C6A" w:rsidP="00D64C6A">
      <w:pPr>
        <w:pStyle w:val="ListParagraph"/>
        <w:rPr>
          <w:szCs w:val="28"/>
        </w:rPr>
      </w:pPr>
    </w:p>
    <w:p w:rsidR="00D64C6A" w:rsidRDefault="00D64C6A" w:rsidP="00D64C6A">
      <w:pPr>
        <w:pStyle w:val="ListParagraph"/>
        <w:rPr>
          <w:szCs w:val="28"/>
        </w:rPr>
      </w:pPr>
    </w:p>
    <w:p w:rsidR="00D64C6A" w:rsidRDefault="00D64C6A" w:rsidP="00D64C6A">
      <w:pPr>
        <w:pStyle w:val="ListParagraph"/>
        <w:rPr>
          <w:szCs w:val="28"/>
        </w:rPr>
      </w:pPr>
    </w:p>
    <w:p w:rsidR="00D64C6A" w:rsidRPr="00D64C6A" w:rsidRDefault="00D64C6A" w:rsidP="00DC16DF">
      <w:pPr>
        <w:pStyle w:val="ListParagraph"/>
        <w:numPr>
          <w:ilvl w:val="0"/>
          <w:numId w:val="4"/>
        </w:numPr>
        <w:rPr>
          <w:szCs w:val="28"/>
        </w:rPr>
      </w:pPr>
      <w:r>
        <w:rPr>
          <w:szCs w:val="28"/>
        </w:rPr>
        <w:t>How do red-and-blue 3D glass work?</w:t>
      </w:r>
    </w:p>
    <w:p w:rsidR="00D64C6A" w:rsidRDefault="00D64C6A" w:rsidP="00DC16DF">
      <w:pPr>
        <w:rPr>
          <w:szCs w:val="28"/>
        </w:rPr>
      </w:pPr>
    </w:p>
    <w:p w:rsidR="005C2E60" w:rsidRDefault="005C2E60" w:rsidP="00DC16DF">
      <w:pPr>
        <w:rPr>
          <w:szCs w:val="28"/>
        </w:rPr>
      </w:pPr>
    </w:p>
    <w:p w:rsidR="00D64C6A" w:rsidRDefault="00D64C6A" w:rsidP="00DC16DF">
      <w:pPr>
        <w:rPr>
          <w:szCs w:val="28"/>
        </w:rPr>
      </w:pPr>
    </w:p>
    <w:p w:rsidR="005C2E60" w:rsidRDefault="005C2E60" w:rsidP="00DC16DF">
      <w:pPr>
        <w:rPr>
          <w:szCs w:val="28"/>
        </w:rPr>
      </w:pPr>
    </w:p>
    <w:p w:rsidR="00DC16DF" w:rsidRPr="00D64C6A" w:rsidRDefault="00D64C6A" w:rsidP="00D64C6A">
      <w:pPr>
        <w:pStyle w:val="ListParagraph"/>
        <w:numPr>
          <w:ilvl w:val="0"/>
          <w:numId w:val="2"/>
        </w:numPr>
        <w:rPr>
          <w:color w:val="000000" w:themeColor="text1"/>
          <w:sz w:val="22"/>
        </w:rPr>
      </w:pPr>
      <w:r>
        <w:rPr>
          <w:noProof/>
          <w:color w:val="000000" w:themeColor="text1"/>
        </w:rPr>
        <w:drawing>
          <wp:anchor distT="0" distB="0" distL="114300" distR="114300" simplePos="0" relativeHeight="251670528" behindDoc="0" locked="0" layoutInCell="1" allowOverlap="1">
            <wp:simplePos x="0" y="0"/>
            <wp:positionH relativeFrom="margin">
              <wp:align>center</wp:align>
            </wp:positionH>
            <wp:positionV relativeFrom="paragraph">
              <wp:posOffset>556498</wp:posOffset>
            </wp:positionV>
            <wp:extent cx="1237804" cy="15621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ced-perspective-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7804" cy="1562100"/>
                    </a:xfrm>
                    <a:prstGeom prst="rect">
                      <a:avLst/>
                    </a:prstGeom>
                  </pic:spPr>
                </pic:pic>
              </a:graphicData>
            </a:graphic>
            <wp14:sizeRelH relativeFrom="page">
              <wp14:pctWidth>0</wp14:pctWidth>
            </wp14:sizeRelH>
            <wp14:sizeRelV relativeFrom="page">
              <wp14:pctHeight>0</wp14:pctHeight>
            </wp14:sizeRelV>
          </wp:anchor>
        </w:drawing>
      </w:r>
      <w:r w:rsidR="00DC16DF" w:rsidRPr="00D64C6A">
        <w:rPr>
          <w:szCs w:val="28"/>
        </w:rPr>
        <w:t>Forced perspective is a technique which uses optical illusion to make an object appear farther away, closer, larger or smaller than it actually is. It manipulates human visual perception through the use of scaled objects and the relationship between them and the vantage point of the camera.</w:t>
      </w:r>
    </w:p>
    <w:p w:rsidR="00DC16DF" w:rsidRDefault="00DC16DF" w:rsidP="00DC16DF">
      <w:pPr>
        <w:jc w:val="center"/>
        <w:rPr>
          <w:color w:val="000000" w:themeColor="text1"/>
        </w:rPr>
      </w:pPr>
    </w:p>
    <w:p w:rsidR="00DC16DF" w:rsidRDefault="00DC16DF" w:rsidP="00DC16DF">
      <w:pPr>
        <w:pStyle w:val="Default"/>
      </w:pPr>
    </w:p>
    <w:p w:rsidR="005C2E60" w:rsidRDefault="005C2E60" w:rsidP="00DC16DF">
      <w:pPr>
        <w:pStyle w:val="Default"/>
      </w:pPr>
    </w:p>
    <w:p w:rsidR="005C2E60" w:rsidRDefault="005C2E60" w:rsidP="00DC16DF">
      <w:pPr>
        <w:pStyle w:val="Default"/>
      </w:pPr>
    </w:p>
    <w:p w:rsidR="005C2E60" w:rsidRDefault="005C2E60" w:rsidP="00DC16DF">
      <w:pPr>
        <w:pStyle w:val="Default"/>
      </w:pPr>
    </w:p>
    <w:p w:rsidR="005C2E60" w:rsidRDefault="005C2E60" w:rsidP="00DC16DF">
      <w:pPr>
        <w:pStyle w:val="Default"/>
      </w:pPr>
    </w:p>
    <w:p w:rsidR="005C2E60" w:rsidRDefault="005C2E60" w:rsidP="00DC16DF">
      <w:pPr>
        <w:pStyle w:val="Default"/>
      </w:pPr>
    </w:p>
    <w:p w:rsidR="00DC16DF" w:rsidRPr="00DC16DF" w:rsidRDefault="00DC16DF" w:rsidP="00DC16DF">
      <w:pPr>
        <w:pStyle w:val="Default"/>
        <w:rPr>
          <w:rFonts w:ascii="Times New Roman" w:hAnsi="Times New Roman" w:cs="Times New Roman"/>
        </w:rPr>
      </w:pPr>
      <w:r w:rsidRPr="00DC16DF">
        <w:rPr>
          <w:rFonts w:ascii="Times New Roman" w:hAnsi="Times New Roman" w:cs="Times New Roman"/>
        </w:rPr>
        <w:t xml:space="preserve">Your assignment: </w:t>
      </w:r>
    </w:p>
    <w:p w:rsidR="00DC16DF" w:rsidRDefault="00D64C6A" w:rsidP="00DC16DF">
      <w:r>
        <w:t xml:space="preserve">With a partner you will create your own forced perspective picture. </w:t>
      </w:r>
      <w:r w:rsidR="00DC16DF" w:rsidRPr="00DC16DF">
        <w:t xml:space="preserve">Marking will be based on creativity, appropriate use forced perspective, and clarity of photo. </w:t>
      </w:r>
      <w:r>
        <w:t>Labeled p</w:t>
      </w:r>
      <w:r w:rsidR="00DC16DF" w:rsidRPr="00DC16DF">
        <w:t xml:space="preserve">hotos </w:t>
      </w:r>
      <w:r w:rsidR="00DC16DF">
        <w:t>are to be submitted to the class I drive</w:t>
      </w:r>
      <w:r w:rsidR="00DC16DF" w:rsidRPr="00DC16DF">
        <w:t>.</w:t>
      </w:r>
    </w:p>
    <w:p w:rsidR="00DC16DF" w:rsidRDefault="00DC16DF" w:rsidP="00DC16DF"/>
    <w:tbl>
      <w:tblPr>
        <w:tblStyle w:val="TableGrid"/>
        <w:tblW w:w="0" w:type="auto"/>
        <w:tblLook w:val="04A0" w:firstRow="1" w:lastRow="0" w:firstColumn="1" w:lastColumn="0" w:noHBand="0" w:noVBand="1"/>
      </w:tblPr>
      <w:tblGrid>
        <w:gridCol w:w="1870"/>
        <w:gridCol w:w="1870"/>
        <w:gridCol w:w="1870"/>
        <w:gridCol w:w="1870"/>
        <w:gridCol w:w="1870"/>
      </w:tblGrid>
      <w:tr w:rsidR="00DC16DF" w:rsidTr="005C2E60">
        <w:tc>
          <w:tcPr>
            <w:tcW w:w="1870" w:type="dxa"/>
            <w:tcBorders>
              <w:bottom w:val="single" w:sz="4" w:space="0" w:color="auto"/>
              <w:right w:val="nil"/>
            </w:tcBorders>
          </w:tcPr>
          <w:p w:rsidR="00DC16DF" w:rsidRDefault="00DC16DF" w:rsidP="00DC16DF">
            <w:r>
              <w:t>Criteria</w:t>
            </w:r>
          </w:p>
        </w:tc>
        <w:tc>
          <w:tcPr>
            <w:tcW w:w="1870" w:type="dxa"/>
            <w:tcBorders>
              <w:left w:val="nil"/>
              <w:bottom w:val="single" w:sz="4" w:space="0" w:color="auto"/>
              <w:right w:val="nil"/>
            </w:tcBorders>
          </w:tcPr>
          <w:p w:rsidR="00DC16DF" w:rsidRDefault="005C2E60" w:rsidP="00DC16DF">
            <w:r>
              <w:t>Fully Meeting Expectations</w:t>
            </w:r>
          </w:p>
        </w:tc>
        <w:tc>
          <w:tcPr>
            <w:tcW w:w="1870" w:type="dxa"/>
            <w:tcBorders>
              <w:left w:val="nil"/>
              <w:bottom w:val="single" w:sz="4" w:space="0" w:color="auto"/>
              <w:right w:val="nil"/>
            </w:tcBorders>
          </w:tcPr>
          <w:p w:rsidR="00DC16DF" w:rsidRDefault="005C2E60" w:rsidP="00DC16DF">
            <w:r>
              <w:t>Meeting Expectation</w:t>
            </w:r>
          </w:p>
        </w:tc>
        <w:tc>
          <w:tcPr>
            <w:tcW w:w="1870" w:type="dxa"/>
            <w:tcBorders>
              <w:left w:val="nil"/>
              <w:bottom w:val="single" w:sz="4" w:space="0" w:color="auto"/>
              <w:right w:val="nil"/>
            </w:tcBorders>
          </w:tcPr>
          <w:p w:rsidR="00DC16DF" w:rsidRDefault="005C2E60" w:rsidP="00DC16DF">
            <w:r>
              <w:t>Minimally Meeting Expectations</w:t>
            </w:r>
          </w:p>
        </w:tc>
        <w:tc>
          <w:tcPr>
            <w:tcW w:w="1870" w:type="dxa"/>
            <w:tcBorders>
              <w:left w:val="nil"/>
              <w:bottom w:val="single" w:sz="4" w:space="0" w:color="auto"/>
            </w:tcBorders>
          </w:tcPr>
          <w:p w:rsidR="00DC16DF" w:rsidRDefault="005C2E60" w:rsidP="00DC16DF">
            <w:r>
              <w:t>Not Yet Meeting Expectations</w:t>
            </w:r>
          </w:p>
        </w:tc>
      </w:tr>
      <w:tr w:rsidR="00DC16DF" w:rsidTr="005C2E60">
        <w:trPr>
          <w:trHeight w:val="576"/>
        </w:trPr>
        <w:tc>
          <w:tcPr>
            <w:tcW w:w="1870" w:type="dxa"/>
            <w:tcBorders>
              <w:bottom w:val="single" w:sz="4" w:space="0" w:color="auto"/>
              <w:right w:val="nil"/>
            </w:tcBorders>
            <w:vAlign w:val="center"/>
          </w:tcPr>
          <w:p w:rsidR="00DC16DF" w:rsidRDefault="00DC16DF" w:rsidP="005C2E60">
            <w:pPr>
              <w:jc w:val="center"/>
            </w:pPr>
            <w:r>
              <w:t>Creativity</w:t>
            </w:r>
          </w:p>
        </w:tc>
        <w:tc>
          <w:tcPr>
            <w:tcW w:w="1870" w:type="dxa"/>
            <w:tcBorders>
              <w:top w:val="single" w:sz="4" w:space="0" w:color="auto"/>
              <w:left w:val="nil"/>
              <w:bottom w:val="single" w:sz="4" w:space="0" w:color="auto"/>
              <w:right w:val="nil"/>
            </w:tcBorders>
            <w:vAlign w:val="center"/>
          </w:tcPr>
          <w:p w:rsidR="00DC16DF" w:rsidRDefault="005C2E60" w:rsidP="005C2E60">
            <w:pPr>
              <w:jc w:val="center"/>
            </w:pPr>
            <w:r>
              <w:t>Original idea</w:t>
            </w:r>
          </w:p>
        </w:tc>
        <w:tc>
          <w:tcPr>
            <w:tcW w:w="1870" w:type="dxa"/>
            <w:tcBorders>
              <w:top w:val="single" w:sz="4" w:space="0" w:color="auto"/>
              <w:left w:val="nil"/>
              <w:bottom w:val="single" w:sz="4" w:space="0" w:color="auto"/>
              <w:right w:val="nil"/>
            </w:tcBorders>
            <w:vAlign w:val="center"/>
          </w:tcPr>
          <w:p w:rsidR="00DC16DF" w:rsidRDefault="005C2E60" w:rsidP="005C2E60">
            <w:pPr>
              <w:jc w:val="center"/>
            </w:pPr>
            <w:r>
              <w:rPr>
                <w:noProof/>
              </w:rPr>
              <mc:AlternateContent>
                <mc:Choice Requires="wps">
                  <w:drawing>
                    <wp:anchor distT="0" distB="0" distL="114300" distR="114300" simplePos="0" relativeHeight="251661312" behindDoc="0" locked="0" layoutInCell="1" allowOverlap="1" wp14:anchorId="4DD8B6D3" wp14:editId="0DEA8D47">
                      <wp:simplePos x="0" y="0"/>
                      <wp:positionH relativeFrom="column">
                        <wp:posOffset>3175</wp:posOffset>
                      </wp:positionH>
                      <wp:positionV relativeFrom="paragraph">
                        <wp:posOffset>178435</wp:posOffset>
                      </wp:positionV>
                      <wp:extent cx="2194560" cy="0"/>
                      <wp:effectExtent l="38100" t="76200" r="15240" b="95250"/>
                      <wp:wrapNone/>
                      <wp:docPr id="4" name="Straight Arrow Connector 4"/>
                      <wp:cNvGraphicFramePr/>
                      <a:graphic xmlns:a="http://schemas.openxmlformats.org/drawingml/2006/main">
                        <a:graphicData uri="http://schemas.microsoft.com/office/word/2010/wordprocessingShape">
                          <wps:wsp>
                            <wps:cNvCnPr/>
                            <wps:spPr>
                              <a:xfrm>
                                <a:off x="0" y="0"/>
                                <a:ext cx="219456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934ACA" id="_x0000_t32" coordsize="21600,21600" o:spt="32" o:oned="t" path="m,l21600,21600e" filled="f">
                      <v:path arrowok="t" fillok="f" o:connecttype="none"/>
                      <o:lock v:ext="edit" shapetype="t"/>
                    </v:shapetype>
                    <v:shape id="Straight Arrow Connector 4" o:spid="_x0000_s1026" type="#_x0000_t32" style="position:absolute;margin-left:.25pt;margin-top:14.05pt;width:172.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" strokecolor="black [3200]" strokeweight=".5pt">
                      <v:stroke startarrow="block" endarrow="block" joinstyle="miter"/>
                    </v:shape>
                  </w:pict>
                </mc:Fallback>
              </mc:AlternateContent>
            </w:r>
          </w:p>
        </w:tc>
        <w:tc>
          <w:tcPr>
            <w:tcW w:w="1870" w:type="dxa"/>
            <w:tcBorders>
              <w:top w:val="single" w:sz="4" w:space="0" w:color="auto"/>
              <w:left w:val="nil"/>
              <w:bottom w:val="single" w:sz="4" w:space="0" w:color="auto"/>
              <w:right w:val="nil"/>
            </w:tcBorders>
            <w:vAlign w:val="center"/>
          </w:tcPr>
          <w:p w:rsidR="00DC16DF" w:rsidRDefault="00DC16DF" w:rsidP="005C2E60">
            <w:pPr>
              <w:jc w:val="center"/>
            </w:pPr>
          </w:p>
        </w:tc>
        <w:tc>
          <w:tcPr>
            <w:tcW w:w="1870" w:type="dxa"/>
            <w:tcBorders>
              <w:top w:val="single" w:sz="4" w:space="0" w:color="auto"/>
              <w:left w:val="nil"/>
              <w:bottom w:val="single" w:sz="4" w:space="0" w:color="auto"/>
              <w:right w:val="single" w:sz="4" w:space="0" w:color="auto"/>
            </w:tcBorders>
            <w:vAlign w:val="center"/>
          </w:tcPr>
          <w:p w:rsidR="00DC16DF" w:rsidRDefault="005C2E60" w:rsidP="005C2E60">
            <w:pPr>
              <w:jc w:val="center"/>
            </w:pPr>
            <w:r>
              <w:t>Seen before</w:t>
            </w:r>
          </w:p>
        </w:tc>
      </w:tr>
      <w:tr w:rsidR="00DC16DF" w:rsidTr="005C2E60">
        <w:trPr>
          <w:trHeight w:val="576"/>
        </w:trPr>
        <w:tc>
          <w:tcPr>
            <w:tcW w:w="1870" w:type="dxa"/>
            <w:tcBorders>
              <w:top w:val="single" w:sz="4" w:space="0" w:color="auto"/>
              <w:bottom w:val="single" w:sz="4" w:space="0" w:color="auto"/>
              <w:right w:val="nil"/>
            </w:tcBorders>
            <w:vAlign w:val="center"/>
          </w:tcPr>
          <w:p w:rsidR="00DC16DF" w:rsidRDefault="00DC16DF" w:rsidP="005C2E60">
            <w:pPr>
              <w:jc w:val="center"/>
            </w:pPr>
            <w:r>
              <w:t>Correct Technique</w:t>
            </w:r>
          </w:p>
        </w:tc>
        <w:tc>
          <w:tcPr>
            <w:tcW w:w="1870" w:type="dxa"/>
            <w:tcBorders>
              <w:top w:val="single" w:sz="4" w:space="0" w:color="auto"/>
              <w:left w:val="nil"/>
              <w:bottom w:val="single" w:sz="4" w:space="0" w:color="auto"/>
              <w:right w:val="nil"/>
            </w:tcBorders>
            <w:vAlign w:val="center"/>
          </w:tcPr>
          <w:p w:rsidR="00DC16DF" w:rsidRDefault="005C2E60" w:rsidP="005C2E60">
            <w:pPr>
              <w:jc w:val="center"/>
            </w:pPr>
            <w:r>
              <w:t>Correct alignment</w:t>
            </w:r>
          </w:p>
        </w:tc>
        <w:tc>
          <w:tcPr>
            <w:tcW w:w="1870" w:type="dxa"/>
            <w:tcBorders>
              <w:top w:val="single" w:sz="4" w:space="0" w:color="auto"/>
              <w:left w:val="nil"/>
              <w:bottom w:val="single" w:sz="4" w:space="0" w:color="auto"/>
              <w:right w:val="nil"/>
            </w:tcBorders>
            <w:vAlign w:val="center"/>
          </w:tcPr>
          <w:p w:rsidR="00DC16DF" w:rsidRDefault="00DC16DF" w:rsidP="005C2E60">
            <w:pPr>
              <w:jc w:val="center"/>
            </w:pPr>
          </w:p>
        </w:tc>
        <w:tc>
          <w:tcPr>
            <w:tcW w:w="1870" w:type="dxa"/>
            <w:tcBorders>
              <w:top w:val="single" w:sz="4" w:space="0" w:color="auto"/>
              <w:left w:val="nil"/>
              <w:bottom w:val="single" w:sz="4" w:space="0" w:color="auto"/>
              <w:right w:val="nil"/>
            </w:tcBorders>
            <w:vAlign w:val="center"/>
          </w:tcPr>
          <w:p w:rsidR="00DC16DF" w:rsidRDefault="005C2E60" w:rsidP="005C2E60">
            <w:pPr>
              <w:jc w:val="center"/>
            </w:pPr>
            <w:r>
              <w:rPr>
                <w:noProof/>
              </w:rPr>
              <mc:AlternateContent>
                <mc:Choice Requires="wps">
                  <w:drawing>
                    <wp:anchor distT="0" distB="0" distL="114300" distR="114300" simplePos="0" relativeHeight="251669504" behindDoc="0" locked="0" layoutInCell="1" allowOverlap="1" wp14:anchorId="64492574" wp14:editId="652EC4F4">
                      <wp:simplePos x="0" y="0"/>
                      <wp:positionH relativeFrom="column">
                        <wp:posOffset>-1183005</wp:posOffset>
                      </wp:positionH>
                      <wp:positionV relativeFrom="paragraph">
                        <wp:posOffset>109220</wp:posOffset>
                      </wp:positionV>
                      <wp:extent cx="2194560" cy="0"/>
                      <wp:effectExtent l="38100" t="76200" r="15240" b="95250"/>
                      <wp:wrapNone/>
                      <wp:docPr id="6" name="Straight Arrow Connector 6"/>
                      <wp:cNvGraphicFramePr/>
                      <a:graphic xmlns:a="http://schemas.openxmlformats.org/drawingml/2006/main">
                        <a:graphicData uri="http://schemas.microsoft.com/office/word/2010/wordprocessingShape">
                          <wps:wsp>
                            <wps:cNvCnPr/>
                            <wps:spPr>
                              <a:xfrm>
                                <a:off x="0" y="0"/>
                                <a:ext cx="219456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3DC8B1" id="Straight Arrow Connector 6" o:spid="_x0000_s1026" type="#_x0000_t32" style="position:absolute;margin-left:-93.15pt;margin-top:8.6pt;width:172.8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" strokecolor="black [3200]" strokeweight=".5pt">
                      <v:stroke startarrow="block" endarrow="block" joinstyle="miter"/>
                    </v:shape>
                  </w:pict>
                </mc:Fallback>
              </mc:AlternateContent>
            </w:r>
          </w:p>
        </w:tc>
        <w:tc>
          <w:tcPr>
            <w:tcW w:w="1870" w:type="dxa"/>
            <w:tcBorders>
              <w:top w:val="single" w:sz="4" w:space="0" w:color="auto"/>
              <w:left w:val="nil"/>
              <w:bottom w:val="single" w:sz="4" w:space="0" w:color="auto"/>
              <w:right w:val="single" w:sz="4" w:space="0" w:color="auto"/>
            </w:tcBorders>
            <w:vAlign w:val="center"/>
          </w:tcPr>
          <w:p w:rsidR="00DC16DF" w:rsidRDefault="005C2E60" w:rsidP="005C2E60">
            <w:pPr>
              <w:jc w:val="center"/>
            </w:pPr>
            <w:r>
              <w:t>Not to scale</w:t>
            </w:r>
          </w:p>
        </w:tc>
      </w:tr>
      <w:tr w:rsidR="00DC16DF" w:rsidTr="005C2E60">
        <w:trPr>
          <w:trHeight w:val="576"/>
        </w:trPr>
        <w:tc>
          <w:tcPr>
            <w:tcW w:w="1870" w:type="dxa"/>
            <w:tcBorders>
              <w:top w:val="single" w:sz="4" w:space="0" w:color="auto"/>
              <w:bottom w:val="single" w:sz="4" w:space="0" w:color="auto"/>
              <w:right w:val="nil"/>
            </w:tcBorders>
            <w:vAlign w:val="center"/>
          </w:tcPr>
          <w:p w:rsidR="00DC16DF" w:rsidRDefault="00DC16DF" w:rsidP="005C2E60">
            <w:pPr>
              <w:jc w:val="center"/>
            </w:pPr>
            <w:r>
              <w:t>Clarity of photo</w:t>
            </w:r>
          </w:p>
        </w:tc>
        <w:tc>
          <w:tcPr>
            <w:tcW w:w="1870" w:type="dxa"/>
            <w:tcBorders>
              <w:top w:val="single" w:sz="4" w:space="0" w:color="auto"/>
              <w:left w:val="nil"/>
              <w:bottom w:val="single" w:sz="4" w:space="0" w:color="auto"/>
              <w:right w:val="nil"/>
            </w:tcBorders>
            <w:vAlign w:val="center"/>
          </w:tcPr>
          <w:p w:rsidR="00DC16DF" w:rsidRDefault="005C2E60" w:rsidP="005C2E60">
            <w:pPr>
              <w:jc w:val="center"/>
            </w:pPr>
            <w:r>
              <w:t>Clear, sharp</w:t>
            </w:r>
          </w:p>
        </w:tc>
        <w:tc>
          <w:tcPr>
            <w:tcW w:w="1870" w:type="dxa"/>
            <w:tcBorders>
              <w:top w:val="single" w:sz="4" w:space="0" w:color="auto"/>
              <w:left w:val="nil"/>
              <w:bottom w:val="single" w:sz="4" w:space="0" w:color="auto"/>
              <w:right w:val="nil"/>
            </w:tcBorders>
            <w:vAlign w:val="center"/>
          </w:tcPr>
          <w:p w:rsidR="00DC16DF" w:rsidRDefault="005C2E60" w:rsidP="005C2E60">
            <w:pPr>
              <w:jc w:val="center"/>
            </w:pPr>
            <w:r>
              <w:rPr>
                <w:noProof/>
              </w:rPr>
              <mc:AlternateContent>
                <mc:Choice Requires="wps">
                  <w:drawing>
                    <wp:anchor distT="0" distB="0" distL="114300" distR="114300" simplePos="0" relativeHeight="251667456" behindDoc="0" locked="0" layoutInCell="1" allowOverlap="1" wp14:anchorId="054D0F09" wp14:editId="784688F5">
                      <wp:simplePos x="0" y="0"/>
                      <wp:positionH relativeFrom="column">
                        <wp:posOffset>19050</wp:posOffset>
                      </wp:positionH>
                      <wp:positionV relativeFrom="paragraph">
                        <wp:posOffset>78105</wp:posOffset>
                      </wp:positionV>
                      <wp:extent cx="2194560" cy="0"/>
                      <wp:effectExtent l="38100" t="76200" r="15240" b="95250"/>
                      <wp:wrapNone/>
                      <wp:docPr id="5" name="Straight Arrow Connector 5"/>
                      <wp:cNvGraphicFramePr/>
                      <a:graphic xmlns:a="http://schemas.openxmlformats.org/drawingml/2006/main">
                        <a:graphicData uri="http://schemas.microsoft.com/office/word/2010/wordprocessingShape">
                          <wps:wsp>
                            <wps:cNvCnPr/>
                            <wps:spPr>
                              <a:xfrm>
                                <a:off x="0" y="0"/>
                                <a:ext cx="219456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AEE51B" id="Straight Arrow Connector 5" o:spid="_x0000_s1026" type="#_x0000_t32" style="position:absolute;margin-left:1.5pt;margin-top:6.15pt;width:172.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" strokecolor="black [3200]" strokeweight=".5pt">
                      <v:stroke startarrow="block" endarrow="block" joinstyle="miter"/>
                    </v:shape>
                  </w:pict>
                </mc:Fallback>
              </mc:AlternateContent>
            </w:r>
          </w:p>
        </w:tc>
        <w:tc>
          <w:tcPr>
            <w:tcW w:w="1870" w:type="dxa"/>
            <w:tcBorders>
              <w:top w:val="single" w:sz="4" w:space="0" w:color="auto"/>
              <w:left w:val="nil"/>
              <w:bottom w:val="single" w:sz="4" w:space="0" w:color="auto"/>
              <w:right w:val="nil"/>
            </w:tcBorders>
            <w:vAlign w:val="center"/>
          </w:tcPr>
          <w:p w:rsidR="00DC16DF" w:rsidRDefault="00DC16DF" w:rsidP="005C2E60">
            <w:pPr>
              <w:jc w:val="center"/>
            </w:pPr>
          </w:p>
        </w:tc>
        <w:tc>
          <w:tcPr>
            <w:tcW w:w="1870" w:type="dxa"/>
            <w:tcBorders>
              <w:top w:val="single" w:sz="4" w:space="0" w:color="auto"/>
              <w:left w:val="nil"/>
              <w:bottom w:val="single" w:sz="4" w:space="0" w:color="auto"/>
              <w:right w:val="single" w:sz="4" w:space="0" w:color="auto"/>
            </w:tcBorders>
            <w:vAlign w:val="center"/>
          </w:tcPr>
          <w:p w:rsidR="00DC16DF" w:rsidRDefault="005C2E60" w:rsidP="005C2E60">
            <w:pPr>
              <w:jc w:val="center"/>
            </w:pPr>
            <w:r>
              <w:t>Out of focus</w:t>
            </w:r>
          </w:p>
        </w:tc>
      </w:tr>
    </w:tbl>
    <w:p w:rsidR="00DC16DF" w:rsidRPr="00DC16DF" w:rsidRDefault="00DC16DF" w:rsidP="00D64C6A">
      <w:pPr>
        <w:rPr>
          <w:color w:val="000000" w:themeColor="text1"/>
        </w:rPr>
      </w:pPr>
    </w:p>
    <w:sectPr w:rsidR="00DC16DF" w:rsidRPr="00DC16DF" w:rsidSect="009A4EAE">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507" w:rsidRDefault="005E0507" w:rsidP="009A4EAE">
      <w:r>
        <w:separator/>
      </w:r>
    </w:p>
  </w:endnote>
  <w:endnote w:type="continuationSeparator" w:id="0">
    <w:p w:rsidR="005E0507" w:rsidRDefault="005E0507" w:rsidP="009A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507" w:rsidRDefault="005E0507" w:rsidP="009A4EAE">
      <w:r>
        <w:separator/>
      </w:r>
    </w:p>
  </w:footnote>
  <w:footnote w:type="continuationSeparator" w:id="0">
    <w:p w:rsidR="005E0507" w:rsidRDefault="005E0507" w:rsidP="009A4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EAE" w:rsidRDefault="009A4EAE">
    <w:pPr>
      <w:pStyle w:val="Header"/>
    </w:pPr>
    <w:r>
      <w:t>Mr. Cadman</w:t>
    </w:r>
    <w:r>
      <w:tab/>
    </w:r>
    <w:r>
      <w:tab/>
      <w:t>Name:</w:t>
    </w:r>
  </w:p>
  <w:p w:rsidR="009A4EAE" w:rsidRPr="009A4EAE" w:rsidRDefault="009A4EAE">
    <w:pPr>
      <w:pStyle w:val="Header"/>
    </w:pPr>
    <w:proofErr w:type="spellStart"/>
    <w:r>
      <w:t>Sc</w:t>
    </w:r>
    <w:proofErr w:type="spellEnd"/>
    <w:r>
      <w:t xml:space="preserve"> 8 </w:t>
    </w:r>
    <w:r>
      <w:tab/>
    </w:r>
    <w:r w:rsidRPr="009A4EAE">
      <w:rPr>
        <w:b/>
      </w:rPr>
      <w:t>Vision</w:t>
    </w:r>
    <w:r>
      <w:tab/>
    </w:r>
    <w:proofErr w:type="spellStart"/>
    <w:r>
      <w:t>Blk</w:t>
    </w:r>
    <w:proofErr w:type="spellEnd"/>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2901"/>
    <w:multiLevelType w:val="hybridMultilevel"/>
    <w:tmpl w:val="2F1A605E"/>
    <w:lvl w:ilvl="0" w:tplc="768AEA16">
      <w:start w:val="1"/>
      <w:numFmt w:val="upperLetter"/>
      <w:lvlText w:val="%1."/>
      <w:lvlJc w:val="left"/>
      <w:pPr>
        <w:ind w:left="360" w:hanging="360"/>
      </w:pPr>
      <w:rPr>
        <w:rFonts w:eastAsia="Times New Roman"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330318"/>
    <w:multiLevelType w:val="hybridMultilevel"/>
    <w:tmpl w:val="FE968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0056AF"/>
    <w:multiLevelType w:val="hybridMultilevel"/>
    <w:tmpl w:val="1A5C82D4"/>
    <w:lvl w:ilvl="0" w:tplc="46C2FF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DA1811"/>
    <w:multiLevelType w:val="hybridMultilevel"/>
    <w:tmpl w:val="B0AE8F1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AE"/>
    <w:rsid w:val="000F02E0"/>
    <w:rsid w:val="002549CD"/>
    <w:rsid w:val="002B4497"/>
    <w:rsid w:val="003A4EC9"/>
    <w:rsid w:val="005C2E60"/>
    <w:rsid w:val="005E0507"/>
    <w:rsid w:val="006F3F62"/>
    <w:rsid w:val="00746B98"/>
    <w:rsid w:val="009A4EAE"/>
    <w:rsid w:val="00BA1CCE"/>
    <w:rsid w:val="00D64C6A"/>
    <w:rsid w:val="00DC16DF"/>
    <w:rsid w:val="00DE10BA"/>
    <w:rsid w:val="00F13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1E753"/>
  <w15:chartTrackingRefBased/>
  <w15:docId w15:val="{A98693FC-6CC1-4993-A629-263774E2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EA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E10BA"/>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semiHidden/>
    <w:unhideWhenUsed/>
    <w:qFormat/>
    <w:rsid w:val="00BA1CC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EAE"/>
    <w:pPr>
      <w:tabs>
        <w:tab w:val="center" w:pos="4680"/>
        <w:tab w:val="right" w:pos="9360"/>
      </w:tabs>
    </w:pPr>
  </w:style>
  <w:style w:type="character" w:customStyle="1" w:styleId="HeaderChar">
    <w:name w:val="Header Char"/>
    <w:basedOn w:val="DefaultParagraphFont"/>
    <w:link w:val="Header"/>
    <w:uiPriority w:val="99"/>
    <w:rsid w:val="009A4EAE"/>
  </w:style>
  <w:style w:type="paragraph" w:styleId="Footer">
    <w:name w:val="footer"/>
    <w:basedOn w:val="Normal"/>
    <w:link w:val="FooterChar"/>
    <w:uiPriority w:val="99"/>
    <w:unhideWhenUsed/>
    <w:rsid w:val="009A4EAE"/>
    <w:pPr>
      <w:tabs>
        <w:tab w:val="center" w:pos="4680"/>
        <w:tab w:val="right" w:pos="9360"/>
      </w:tabs>
    </w:pPr>
  </w:style>
  <w:style w:type="character" w:customStyle="1" w:styleId="FooterChar">
    <w:name w:val="Footer Char"/>
    <w:basedOn w:val="DefaultParagraphFont"/>
    <w:link w:val="Footer"/>
    <w:uiPriority w:val="99"/>
    <w:rsid w:val="009A4EAE"/>
  </w:style>
  <w:style w:type="character" w:styleId="Hyperlink">
    <w:name w:val="Hyperlink"/>
    <w:rsid w:val="00DE10BA"/>
    <w:rPr>
      <w:color w:val="0563C1"/>
      <w:u w:val="single"/>
    </w:rPr>
  </w:style>
  <w:style w:type="character" w:styleId="FollowedHyperlink">
    <w:name w:val="FollowedHyperlink"/>
    <w:basedOn w:val="DefaultParagraphFont"/>
    <w:uiPriority w:val="99"/>
    <w:semiHidden/>
    <w:unhideWhenUsed/>
    <w:rsid w:val="00DE10BA"/>
    <w:rPr>
      <w:color w:val="954F72" w:themeColor="followedHyperlink"/>
      <w:u w:val="single"/>
    </w:rPr>
  </w:style>
  <w:style w:type="paragraph" w:styleId="ListParagraph">
    <w:name w:val="List Paragraph"/>
    <w:basedOn w:val="Normal"/>
    <w:uiPriority w:val="34"/>
    <w:qFormat/>
    <w:rsid w:val="00DE10BA"/>
    <w:pPr>
      <w:ind w:left="720"/>
      <w:contextualSpacing/>
    </w:pPr>
  </w:style>
  <w:style w:type="character" w:customStyle="1" w:styleId="Heading1Char">
    <w:name w:val="Heading 1 Char"/>
    <w:basedOn w:val="DefaultParagraphFont"/>
    <w:link w:val="Heading1"/>
    <w:uiPriority w:val="9"/>
    <w:rsid w:val="00DE10B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E10BA"/>
    <w:pPr>
      <w:spacing w:before="100" w:beforeAutospacing="1" w:after="100" w:afterAutospacing="1"/>
    </w:pPr>
  </w:style>
  <w:style w:type="paragraph" w:customStyle="1" w:styleId="Default">
    <w:name w:val="Default"/>
    <w:rsid w:val="00DC16DF"/>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39"/>
    <w:rsid w:val="00DC1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BA1CCE"/>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32865">
      <w:bodyDiv w:val="1"/>
      <w:marLeft w:val="0"/>
      <w:marRight w:val="0"/>
      <w:marTop w:val="0"/>
      <w:marBottom w:val="0"/>
      <w:divBdr>
        <w:top w:val="none" w:sz="0" w:space="0" w:color="auto"/>
        <w:left w:val="none" w:sz="0" w:space="0" w:color="auto"/>
        <w:bottom w:val="none" w:sz="0" w:space="0" w:color="auto"/>
        <w:right w:val="none" w:sz="0" w:space="0" w:color="auto"/>
      </w:divBdr>
      <w:divsChild>
        <w:div w:id="1865750394">
          <w:marLeft w:val="0"/>
          <w:marRight w:val="0"/>
          <w:marTop w:val="0"/>
          <w:marBottom w:val="300"/>
          <w:divBdr>
            <w:top w:val="none" w:sz="0" w:space="0" w:color="auto"/>
            <w:left w:val="none" w:sz="0" w:space="0" w:color="auto"/>
            <w:bottom w:val="none" w:sz="0" w:space="0" w:color="auto"/>
            <w:right w:val="none" w:sz="0" w:space="0" w:color="auto"/>
          </w:divBdr>
          <w:divsChild>
            <w:div w:id="1729837700">
              <w:marLeft w:val="0"/>
              <w:marRight w:val="0"/>
              <w:marTop w:val="0"/>
              <w:marBottom w:val="0"/>
              <w:divBdr>
                <w:top w:val="none" w:sz="0" w:space="0" w:color="auto"/>
                <w:left w:val="none" w:sz="0" w:space="0" w:color="auto"/>
                <w:bottom w:val="none" w:sz="0" w:space="0" w:color="auto"/>
                <w:right w:val="none" w:sz="0" w:space="0" w:color="auto"/>
              </w:divBdr>
            </w:div>
          </w:divsChild>
        </w:div>
        <w:div w:id="946157402">
          <w:marLeft w:val="0"/>
          <w:marRight w:val="0"/>
          <w:marTop w:val="0"/>
          <w:marBottom w:val="300"/>
          <w:divBdr>
            <w:top w:val="none" w:sz="0" w:space="0" w:color="auto"/>
            <w:left w:val="none" w:sz="0" w:space="0" w:color="auto"/>
            <w:bottom w:val="none" w:sz="0" w:space="0" w:color="auto"/>
            <w:right w:val="none" w:sz="0" w:space="0" w:color="auto"/>
          </w:divBdr>
          <w:divsChild>
            <w:div w:id="9419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8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chroma.com/test/instructions/" TargetMode="External"/><Relationship Id="rId3" Type="http://schemas.openxmlformats.org/officeDocument/2006/relationships/settings" Target="settings.xml"/><Relationship Id="rId7" Type="http://schemas.openxmlformats.org/officeDocument/2006/relationships/hyperlink" Target="http://www.toledo-bend.com/colorblind/Ishihara.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Cadman</dc:creator>
  <cp:keywords/>
  <dc:description/>
  <cp:lastModifiedBy>Daryl Cadman</cp:lastModifiedBy>
  <cp:revision>5</cp:revision>
  <dcterms:created xsi:type="dcterms:W3CDTF">2018-04-04T18:50:00Z</dcterms:created>
  <dcterms:modified xsi:type="dcterms:W3CDTF">2018-12-10T18:45:00Z</dcterms:modified>
</cp:coreProperties>
</file>